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301" w:rsidRPr="00A92994" w:rsidRDefault="00F84B63" w:rsidP="00A92994">
      <w:pPr>
        <w:bidi/>
        <w:jc w:val="center"/>
        <w:rPr>
          <w:color w:val="002060"/>
          <w:rtl/>
          <w:lang w:bidi="fa-IR"/>
        </w:rPr>
      </w:pPr>
      <w:r w:rsidRPr="00A92994">
        <w:rPr>
          <w:color w:val="002060"/>
          <w:rtl/>
          <w:lang w:bidi="fa-IR"/>
        </w:rPr>
        <w:t>خارج اصول</w:t>
      </w:r>
    </w:p>
    <w:p w:rsidR="00F84B63" w:rsidRPr="00A92994" w:rsidRDefault="00F84B63" w:rsidP="00A92994">
      <w:pPr>
        <w:bidi/>
        <w:jc w:val="center"/>
        <w:rPr>
          <w:color w:val="002060"/>
          <w:rtl/>
          <w:lang w:bidi="fa-IR"/>
        </w:rPr>
      </w:pPr>
      <w:r w:rsidRPr="00A92994">
        <w:rPr>
          <w:color w:val="002060"/>
          <w:rtl/>
          <w:lang w:bidi="fa-IR"/>
        </w:rPr>
        <w:t>جلسه70 * سه شنبه 1/ 11/ 98</w:t>
      </w:r>
    </w:p>
    <w:p w:rsidR="00F84B63" w:rsidRPr="00A92994" w:rsidRDefault="00F84B63" w:rsidP="00A92994">
      <w:pPr>
        <w:pBdr>
          <w:bottom w:val="single" w:sz="12" w:space="1" w:color="auto"/>
        </w:pBdr>
        <w:bidi/>
        <w:jc w:val="center"/>
        <w:rPr>
          <w:color w:val="FF0000"/>
          <w:rtl/>
          <w:lang w:bidi="fa-IR"/>
        </w:rPr>
      </w:pPr>
      <w:r w:rsidRPr="00A92994">
        <w:rPr>
          <w:color w:val="FF0000"/>
          <w:rtl/>
          <w:lang w:bidi="fa-IR"/>
        </w:rPr>
        <w:t>موضوع: مسأله ی ضد</w:t>
      </w:r>
    </w:p>
    <w:p w:rsidR="00A92994" w:rsidRDefault="00A92994" w:rsidP="00A92994">
      <w:pPr>
        <w:pStyle w:val="NormalWeb"/>
        <w:bidi/>
        <w:jc w:val="both"/>
        <w:rPr>
          <w:rFonts w:ascii="Noor_Badr" w:hAnsi="Noor_Badr" w:cs="Noor_Badr" w:hint="cs"/>
          <w:color w:val="000000"/>
          <w:sz w:val="32"/>
          <w:szCs w:val="32"/>
          <w:rtl/>
          <w:lang w:bidi="fa-IR"/>
        </w:rPr>
      </w:pPr>
      <w:r>
        <w:rPr>
          <w:rFonts w:ascii="Noor_Badr" w:hAnsi="Noor_Badr" w:cs="Noor_Badr" w:hint="cs"/>
          <w:color w:val="000000"/>
          <w:sz w:val="32"/>
          <w:szCs w:val="32"/>
          <w:rtl/>
          <w:lang w:bidi="fa-IR"/>
        </w:rPr>
        <w:t>کلام در فرمایش آخوند بود؛ ایشان</w:t>
      </w:r>
      <w:r w:rsidR="005004AD" w:rsidRPr="001B1C52">
        <w:rPr>
          <w:rFonts w:ascii="Noor_Badr" w:hAnsi="Noor_Badr" w:cs="Noor_Badr" w:hint="cs"/>
          <w:color w:val="000000"/>
          <w:sz w:val="32"/>
          <w:szCs w:val="32"/>
          <w:rtl/>
          <w:lang w:bidi="fa-IR"/>
        </w:rPr>
        <w:t xml:space="preserve"> در کفایه می فرماید:</w:t>
      </w:r>
    </w:p>
    <w:p w:rsidR="00E9794E" w:rsidRPr="001B1C52" w:rsidRDefault="005004AD" w:rsidP="00A92994">
      <w:pPr>
        <w:pStyle w:val="NormalWeb"/>
        <w:bidi/>
        <w:jc w:val="both"/>
        <w:rPr>
          <w:rFonts w:ascii="Noor_Badr" w:hAnsi="Noor_Badr" w:cs="Noor_Badr"/>
          <w:color w:val="000000"/>
          <w:sz w:val="32"/>
          <w:szCs w:val="32"/>
          <w:rtl/>
          <w:lang w:bidi="fa-IR"/>
        </w:rPr>
      </w:pPr>
      <w:r w:rsidRPr="001B1C52">
        <w:rPr>
          <w:rFonts w:ascii="Noor_Badr" w:hAnsi="Noor_Badr" w:cs="Noor_Badr"/>
          <w:color w:val="000000"/>
          <w:sz w:val="32"/>
          <w:szCs w:val="32"/>
          <w:rtl/>
          <w:lang w:bidi="fa-IR"/>
        </w:rPr>
        <w:t>المانع الذي يكون موقوفا على عدم الوجود هو ما كان ينافي و يزاحم المقتضي في تأثيره لا ما</w:t>
      </w:r>
      <w:r w:rsidR="00E9794E" w:rsidRPr="001B1C52">
        <w:rPr>
          <w:rFonts w:ascii="Noor_Badr" w:hAnsi="Noor_Badr" w:cs="Noor_Badr"/>
          <w:color w:val="000000"/>
          <w:sz w:val="32"/>
          <w:szCs w:val="32"/>
          <w:rtl/>
          <w:lang w:bidi="fa-IR"/>
        </w:rPr>
        <w:t xml:space="preserve"> يعاند الشي‏ء و يزاحمه في وجود</w:t>
      </w:r>
      <w:r w:rsidR="00E9794E" w:rsidRPr="001B1C52">
        <w:rPr>
          <w:rFonts w:ascii="Noor_Badr" w:hAnsi="Noor_Badr" w:cs="Noor_Badr" w:hint="cs"/>
          <w:color w:val="000000"/>
          <w:sz w:val="32"/>
          <w:szCs w:val="32"/>
          <w:rtl/>
          <w:lang w:bidi="fa-IR"/>
        </w:rPr>
        <w:t xml:space="preserve">ه </w:t>
      </w:r>
      <w:r w:rsidR="00A92994">
        <w:rPr>
          <w:rFonts w:ascii="Noor_Badr" w:hAnsi="Noor_Badr" w:cs="Noor_Badr" w:hint="cs"/>
          <w:color w:val="000000"/>
          <w:sz w:val="32"/>
          <w:szCs w:val="32"/>
          <w:rtl/>
          <w:lang w:bidi="fa-IR"/>
        </w:rPr>
        <w:t>[و من اضافه کردم: «</w:t>
      </w:r>
      <w:r w:rsidR="00E9794E" w:rsidRPr="001B1C52">
        <w:rPr>
          <w:rFonts w:ascii="Noor_Badr" w:hAnsi="Noor_Badr" w:cs="Noor_Badr" w:hint="cs"/>
          <w:color w:val="000000"/>
          <w:sz w:val="32"/>
          <w:szCs w:val="32"/>
          <w:rtl/>
          <w:lang w:bidi="fa-IR"/>
        </w:rPr>
        <w:t>بلاتصر</w:t>
      </w:r>
      <w:r w:rsidR="00A92994">
        <w:rPr>
          <w:rFonts w:ascii="Noor_Badr" w:hAnsi="Noor_Badr" w:cs="Noor_Badr" w:hint="cs"/>
          <w:color w:val="000000"/>
          <w:sz w:val="32"/>
          <w:szCs w:val="32"/>
          <w:rtl/>
          <w:lang w:bidi="fa-IR"/>
        </w:rPr>
        <w:t>ّف فی العلیة»]</w:t>
      </w:r>
    </w:p>
    <w:p w:rsidR="00503B83" w:rsidRPr="001B1C52" w:rsidRDefault="00862B9B" w:rsidP="00A92994">
      <w:pPr>
        <w:pStyle w:val="NormalWeb"/>
        <w:bidi/>
        <w:jc w:val="both"/>
        <w:rPr>
          <w:rFonts w:ascii="Noor_Badr" w:hAnsi="Noor_Badr" w:cs="Noor_Badr"/>
          <w:color w:val="000000"/>
          <w:sz w:val="32"/>
          <w:szCs w:val="32"/>
          <w:rtl/>
          <w:lang w:bidi="fa-IR"/>
        </w:rPr>
      </w:pPr>
      <w:r w:rsidRPr="001B1C52">
        <w:rPr>
          <w:rFonts w:ascii="Noor_Badr" w:hAnsi="Noor_Badr" w:cs="Noor_Badr" w:hint="cs"/>
          <w:color w:val="000000"/>
          <w:sz w:val="32"/>
          <w:szCs w:val="32"/>
          <w:rtl/>
          <w:lang w:bidi="fa-IR"/>
        </w:rPr>
        <w:t>مانعی که عبارت باشد از صلاة</w:t>
      </w:r>
      <w:r w:rsidR="00A92994">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 xml:space="preserve"> و وجود ازاله متوق</w:t>
      </w:r>
      <w:r w:rsidR="00A92994">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ف بر عدم این صلاة باشد، مانعی است که مزاحم با ضد</w:t>
      </w:r>
      <w:r w:rsidR="00A92994">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 xml:space="preserve"> است در تأثیر مقتضی </w:t>
      </w:r>
      <w:r w:rsidR="00A92994">
        <w:rPr>
          <w:rFonts w:ascii="Noor_Badr" w:hAnsi="Noor_Badr" w:cs="Noor_Badr" w:hint="cs"/>
          <w:color w:val="000000"/>
          <w:sz w:val="32"/>
          <w:szCs w:val="32"/>
          <w:rtl/>
          <w:lang w:bidi="fa-IR"/>
        </w:rPr>
        <w:t>آن؛</w:t>
      </w:r>
      <w:r w:rsidR="005A3EB4" w:rsidRPr="001B1C52">
        <w:rPr>
          <w:rFonts w:ascii="Noor_Badr" w:hAnsi="Noor_Badr" w:cs="Noor_Badr" w:hint="cs"/>
          <w:color w:val="000000"/>
          <w:sz w:val="32"/>
          <w:szCs w:val="32"/>
          <w:rtl/>
          <w:lang w:bidi="fa-IR"/>
        </w:rPr>
        <w:t xml:space="preserve"> بعبارة أخری </w:t>
      </w:r>
      <w:r w:rsidR="00E21C3F" w:rsidRPr="001B1C52">
        <w:rPr>
          <w:rFonts w:ascii="Noor_Badr" w:hAnsi="Noor_Badr" w:cs="Noor_Badr" w:hint="cs"/>
          <w:color w:val="000000"/>
          <w:sz w:val="32"/>
          <w:szCs w:val="32"/>
          <w:rtl/>
          <w:lang w:bidi="fa-IR"/>
        </w:rPr>
        <w:t>مانعی که باید معدوم شود تا ضد</w:t>
      </w:r>
      <w:r w:rsidR="00A92994">
        <w:rPr>
          <w:rFonts w:ascii="Noor_Badr" w:hAnsi="Noor_Badr" w:cs="Noor_Badr" w:hint="cs"/>
          <w:color w:val="000000"/>
          <w:sz w:val="32"/>
          <w:szCs w:val="32"/>
          <w:rtl/>
          <w:lang w:bidi="fa-IR"/>
        </w:rPr>
        <w:t>ّ</w:t>
      </w:r>
      <w:r w:rsidR="00E21C3F" w:rsidRPr="001B1C52">
        <w:rPr>
          <w:rFonts w:ascii="Noor_Badr" w:hAnsi="Noor_Badr" w:cs="Noor_Badr" w:hint="cs"/>
          <w:color w:val="000000"/>
          <w:sz w:val="32"/>
          <w:szCs w:val="32"/>
          <w:rtl/>
          <w:lang w:bidi="fa-IR"/>
        </w:rPr>
        <w:t>ش بیاید، مانعی است که مزاحم مقتضی ضد</w:t>
      </w:r>
      <w:r w:rsidR="00A92994">
        <w:rPr>
          <w:rFonts w:ascii="Noor_Badr" w:hAnsi="Noor_Badr" w:cs="Noor_Badr" w:hint="cs"/>
          <w:color w:val="000000"/>
          <w:sz w:val="32"/>
          <w:szCs w:val="32"/>
          <w:rtl/>
          <w:lang w:bidi="fa-IR"/>
        </w:rPr>
        <w:t>ّ</w:t>
      </w:r>
      <w:r w:rsidR="00E21C3F" w:rsidRPr="001B1C52">
        <w:rPr>
          <w:rFonts w:ascii="Noor_Badr" w:hAnsi="Noor_Badr" w:cs="Noor_Badr" w:hint="cs"/>
          <w:color w:val="000000"/>
          <w:sz w:val="32"/>
          <w:szCs w:val="32"/>
          <w:rtl/>
          <w:lang w:bidi="fa-IR"/>
        </w:rPr>
        <w:t xml:space="preserve"> است نه مزاحم وجود آن.</w:t>
      </w:r>
      <w:r w:rsidR="005A3EB4" w:rsidRPr="001B1C52">
        <w:rPr>
          <w:rFonts w:ascii="Noor_Badr" w:hAnsi="Noor_Badr" w:cs="Noor_Badr" w:hint="cs"/>
          <w:color w:val="000000"/>
          <w:sz w:val="32"/>
          <w:szCs w:val="32"/>
          <w:rtl/>
          <w:lang w:bidi="fa-IR"/>
        </w:rPr>
        <w:t xml:space="preserve"> وقتی می توانیم عدم یک ضد</w:t>
      </w:r>
      <w:r w:rsidR="00A92994">
        <w:rPr>
          <w:rFonts w:ascii="Noor_Badr" w:hAnsi="Noor_Badr" w:cs="Noor_Badr" w:hint="cs"/>
          <w:color w:val="000000"/>
          <w:sz w:val="32"/>
          <w:szCs w:val="32"/>
          <w:rtl/>
          <w:lang w:bidi="fa-IR"/>
        </w:rPr>
        <w:t>ّ</w:t>
      </w:r>
      <w:r w:rsidR="005A3EB4" w:rsidRPr="001B1C52">
        <w:rPr>
          <w:rFonts w:ascii="Noor_Badr" w:hAnsi="Noor_Badr" w:cs="Noor_Badr" w:hint="cs"/>
          <w:color w:val="000000"/>
          <w:sz w:val="32"/>
          <w:szCs w:val="32"/>
          <w:rtl/>
          <w:lang w:bidi="fa-IR"/>
        </w:rPr>
        <w:t xml:space="preserve"> را مقد</w:t>
      </w:r>
      <w:r w:rsidR="00A92994">
        <w:rPr>
          <w:rFonts w:ascii="Noor_Badr" w:hAnsi="Noor_Badr" w:cs="Noor_Badr" w:hint="cs"/>
          <w:color w:val="000000"/>
          <w:sz w:val="32"/>
          <w:szCs w:val="32"/>
          <w:rtl/>
          <w:lang w:bidi="fa-IR"/>
        </w:rPr>
        <w:t>ّ</w:t>
      </w:r>
      <w:r w:rsidR="005A3EB4" w:rsidRPr="001B1C52">
        <w:rPr>
          <w:rFonts w:ascii="Noor_Badr" w:hAnsi="Noor_Badr" w:cs="Noor_Badr" w:hint="cs"/>
          <w:color w:val="000000"/>
          <w:sz w:val="32"/>
          <w:szCs w:val="32"/>
          <w:rtl/>
          <w:lang w:bidi="fa-IR"/>
        </w:rPr>
        <w:t xml:space="preserve">مه </w:t>
      </w:r>
      <w:r w:rsidR="00A92994">
        <w:rPr>
          <w:rFonts w:ascii="Noor_Badr" w:hAnsi="Noor_Badr" w:cs="Noor_Badr" w:hint="cs"/>
          <w:color w:val="000000"/>
          <w:sz w:val="32"/>
          <w:szCs w:val="32"/>
          <w:rtl/>
          <w:lang w:bidi="fa-IR"/>
        </w:rPr>
        <w:t>ی</w:t>
      </w:r>
      <w:r w:rsidR="005A3EB4" w:rsidRPr="001B1C52">
        <w:rPr>
          <w:rFonts w:ascii="Noor_Badr" w:hAnsi="Noor_Badr" w:cs="Noor_Badr" w:hint="cs"/>
          <w:color w:val="000000"/>
          <w:sz w:val="32"/>
          <w:szCs w:val="32"/>
          <w:rtl/>
          <w:lang w:bidi="fa-IR"/>
        </w:rPr>
        <w:t xml:space="preserve"> ضد</w:t>
      </w:r>
      <w:r w:rsidR="00A92994">
        <w:rPr>
          <w:rFonts w:ascii="Noor_Badr" w:hAnsi="Noor_Badr" w:cs="Noor_Badr" w:hint="cs"/>
          <w:color w:val="000000"/>
          <w:sz w:val="32"/>
          <w:szCs w:val="32"/>
          <w:rtl/>
          <w:lang w:bidi="fa-IR"/>
        </w:rPr>
        <w:t>ّ</w:t>
      </w:r>
      <w:r w:rsidR="005A3EB4" w:rsidRPr="001B1C52">
        <w:rPr>
          <w:rFonts w:ascii="Noor_Badr" w:hAnsi="Noor_Badr" w:cs="Noor_Badr" w:hint="cs"/>
          <w:color w:val="000000"/>
          <w:sz w:val="32"/>
          <w:szCs w:val="32"/>
          <w:rtl/>
          <w:lang w:bidi="fa-IR"/>
        </w:rPr>
        <w:t xml:space="preserve"> دیگر قرار بدهیم که آن عدم ضد</w:t>
      </w:r>
      <w:r w:rsidR="00A92994">
        <w:rPr>
          <w:rFonts w:ascii="Noor_Badr" w:hAnsi="Noor_Badr" w:cs="Noor_Badr" w:hint="cs"/>
          <w:color w:val="000000"/>
          <w:sz w:val="32"/>
          <w:szCs w:val="32"/>
          <w:rtl/>
          <w:lang w:bidi="fa-IR"/>
        </w:rPr>
        <w:t>ّ</w:t>
      </w:r>
      <w:r w:rsidR="005A3EB4" w:rsidRPr="001B1C52">
        <w:rPr>
          <w:rFonts w:ascii="Noor_Badr" w:hAnsi="Noor_Badr" w:cs="Noor_Badr" w:hint="cs"/>
          <w:color w:val="000000"/>
          <w:sz w:val="32"/>
          <w:szCs w:val="32"/>
          <w:rtl/>
          <w:lang w:bidi="fa-IR"/>
        </w:rPr>
        <w:t>، رفع مقتضی کند</w:t>
      </w:r>
      <w:r w:rsidR="00032613" w:rsidRPr="001B1C52">
        <w:rPr>
          <w:rFonts w:ascii="Noor_Badr" w:hAnsi="Noor_Badr" w:cs="Noor_Badr" w:hint="cs"/>
          <w:color w:val="000000"/>
          <w:sz w:val="32"/>
          <w:szCs w:val="32"/>
          <w:rtl/>
          <w:lang w:bidi="fa-IR"/>
        </w:rPr>
        <w:t xml:space="preserve"> زیرا مقد</w:t>
      </w:r>
      <w:r w:rsidR="00A92994">
        <w:rPr>
          <w:rFonts w:ascii="Noor_Badr" w:hAnsi="Noor_Badr" w:cs="Noor_Badr" w:hint="cs"/>
          <w:color w:val="000000"/>
          <w:sz w:val="32"/>
          <w:szCs w:val="32"/>
          <w:rtl/>
          <w:lang w:bidi="fa-IR"/>
        </w:rPr>
        <w:t>ّ</w:t>
      </w:r>
      <w:r w:rsidR="00032613" w:rsidRPr="001B1C52">
        <w:rPr>
          <w:rFonts w:ascii="Noor_Badr" w:hAnsi="Noor_Badr" w:cs="Noor_Badr" w:hint="cs"/>
          <w:color w:val="000000"/>
          <w:sz w:val="32"/>
          <w:szCs w:val="32"/>
          <w:rtl/>
          <w:lang w:bidi="fa-IR"/>
        </w:rPr>
        <w:t>مه، عل</w:t>
      </w:r>
      <w:r w:rsidR="00A92994">
        <w:rPr>
          <w:rFonts w:ascii="Noor_Badr" w:hAnsi="Noor_Badr" w:cs="Noor_Badr" w:hint="cs"/>
          <w:color w:val="000000"/>
          <w:sz w:val="32"/>
          <w:szCs w:val="32"/>
          <w:rtl/>
          <w:lang w:bidi="fa-IR"/>
        </w:rPr>
        <w:t>ّ</w:t>
      </w:r>
      <w:r w:rsidR="00032613" w:rsidRPr="001B1C52">
        <w:rPr>
          <w:rFonts w:ascii="Noor_Badr" w:hAnsi="Noor_Badr" w:cs="Noor_Badr" w:hint="cs"/>
          <w:color w:val="000000"/>
          <w:sz w:val="32"/>
          <w:szCs w:val="32"/>
          <w:rtl/>
          <w:lang w:bidi="fa-IR"/>
        </w:rPr>
        <w:t>ت است پس</w:t>
      </w:r>
      <w:r w:rsidR="00503B83" w:rsidRPr="001B1C52">
        <w:rPr>
          <w:rFonts w:ascii="Noor_Badr" w:hAnsi="Noor_Badr" w:cs="Noor_Badr" w:hint="cs"/>
          <w:color w:val="000000"/>
          <w:sz w:val="32"/>
          <w:szCs w:val="32"/>
          <w:rtl/>
          <w:lang w:bidi="fa-IR"/>
        </w:rPr>
        <w:t xml:space="preserve"> معدوم کردن ضد</w:t>
      </w:r>
      <w:r w:rsidR="00A92994">
        <w:rPr>
          <w:rFonts w:ascii="Noor_Badr" w:hAnsi="Noor_Badr" w:cs="Noor_Badr" w:hint="cs"/>
          <w:color w:val="000000"/>
          <w:sz w:val="32"/>
          <w:szCs w:val="32"/>
          <w:rtl/>
          <w:lang w:bidi="fa-IR"/>
        </w:rPr>
        <w:t>ّ،</w:t>
      </w:r>
      <w:r w:rsidR="00503B83" w:rsidRPr="001B1C52">
        <w:rPr>
          <w:rFonts w:ascii="Noor_Badr" w:hAnsi="Noor_Badr" w:cs="Noor_Badr" w:hint="cs"/>
          <w:color w:val="000000"/>
          <w:sz w:val="32"/>
          <w:szCs w:val="32"/>
          <w:rtl/>
          <w:lang w:bidi="fa-IR"/>
        </w:rPr>
        <w:t xml:space="preserve"> تصر</w:t>
      </w:r>
      <w:r w:rsidR="00A92994">
        <w:rPr>
          <w:rFonts w:ascii="Noor_Badr" w:hAnsi="Noor_Badr" w:cs="Noor_Badr" w:hint="cs"/>
          <w:color w:val="000000"/>
          <w:sz w:val="32"/>
          <w:szCs w:val="32"/>
          <w:rtl/>
          <w:lang w:bidi="fa-IR"/>
        </w:rPr>
        <w:t>ّ</w:t>
      </w:r>
      <w:r w:rsidR="00503B83" w:rsidRPr="001B1C52">
        <w:rPr>
          <w:rFonts w:ascii="Noor_Badr" w:hAnsi="Noor_Badr" w:cs="Noor_Badr" w:hint="cs"/>
          <w:color w:val="000000"/>
          <w:sz w:val="32"/>
          <w:szCs w:val="32"/>
          <w:rtl/>
          <w:lang w:bidi="fa-IR"/>
        </w:rPr>
        <w:t>ف در عل</w:t>
      </w:r>
      <w:r w:rsidR="00A92994">
        <w:rPr>
          <w:rFonts w:ascii="Noor_Badr" w:hAnsi="Noor_Badr" w:cs="Noor_Badr" w:hint="cs"/>
          <w:color w:val="000000"/>
          <w:sz w:val="32"/>
          <w:szCs w:val="32"/>
          <w:rtl/>
          <w:lang w:bidi="fa-IR"/>
        </w:rPr>
        <w:t>ّ</w:t>
      </w:r>
      <w:r w:rsidR="00503B83" w:rsidRPr="001B1C52">
        <w:rPr>
          <w:rFonts w:ascii="Noor_Badr" w:hAnsi="Noor_Badr" w:cs="Noor_Badr" w:hint="cs"/>
          <w:color w:val="000000"/>
          <w:sz w:val="32"/>
          <w:szCs w:val="32"/>
          <w:rtl/>
          <w:lang w:bidi="fa-IR"/>
        </w:rPr>
        <w:t>ی</w:t>
      </w:r>
      <w:r w:rsidR="00A92994">
        <w:rPr>
          <w:rFonts w:ascii="Noor_Badr" w:hAnsi="Noor_Badr" w:cs="Noor_Badr" w:hint="cs"/>
          <w:color w:val="000000"/>
          <w:sz w:val="32"/>
          <w:szCs w:val="32"/>
          <w:rtl/>
          <w:lang w:bidi="fa-IR"/>
        </w:rPr>
        <w:t>ّ</w:t>
      </w:r>
      <w:r w:rsidR="00503B83" w:rsidRPr="001B1C52">
        <w:rPr>
          <w:rFonts w:ascii="Noor_Badr" w:hAnsi="Noor_Badr" w:cs="Noor_Badr" w:hint="cs"/>
          <w:color w:val="000000"/>
          <w:sz w:val="32"/>
          <w:szCs w:val="32"/>
          <w:rtl/>
          <w:lang w:bidi="fa-IR"/>
        </w:rPr>
        <w:t>ت است.</w:t>
      </w:r>
      <w:r w:rsidR="0014382C" w:rsidRPr="001B1C52">
        <w:rPr>
          <w:rFonts w:ascii="Noor_Badr" w:hAnsi="Noor_Badr" w:cs="Noor_Badr" w:hint="cs"/>
          <w:color w:val="000000"/>
          <w:sz w:val="32"/>
          <w:szCs w:val="32"/>
          <w:rtl/>
          <w:lang w:bidi="fa-IR"/>
        </w:rPr>
        <w:t xml:space="preserve"> </w:t>
      </w:r>
    </w:p>
    <w:p w:rsidR="00662400" w:rsidRPr="001B1C52" w:rsidRDefault="0014382C" w:rsidP="00662400">
      <w:pPr>
        <w:pStyle w:val="NormalWeb"/>
        <w:bidi/>
        <w:jc w:val="both"/>
        <w:rPr>
          <w:rFonts w:ascii="Noor_Badr" w:hAnsi="Noor_Badr" w:cs="Noor_Badr" w:hint="cs"/>
          <w:color w:val="000000"/>
          <w:sz w:val="32"/>
          <w:szCs w:val="32"/>
          <w:rtl/>
          <w:lang w:bidi="fa-IR"/>
        </w:rPr>
      </w:pPr>
      <w:r w:rsidRPr="001B1C52">
        <w:rPr>
          <w:rFonts w:ascii="Noor_Badr" w:hAnsi="Noor_Badr" w:cs="Noor_Badr" w:hint="cs"/>
          <w:color w:val="000000"/>
          <w:sz w:val="32"/>
          <w:szCs w:val="32"/>
          <w:rtl/>
          <w:lang w:bidi="fa-IR"/>
        </w:rPr>
        <w:t>نتیجه ی فرمایش آخوند این شد که مانعی</w:t>
      </w:r>
      <w:r w:rsidR="00A92994">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ت در باب متضاد</w:t>
      </w:r>
      <w:r w:rsidR="00A92994">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ین بمعنای دفع ا</w:t>
      </w:r>
      <w:r w:rsidR="00662400" w:rsidRPr="001B1C52">
        <w:rPr>
          <w:rFonts w:ascii="Noor_Badr" w:hAnsi="Noor_Badr" w:cs="Noor_Badr" w:hint="cs"/>
          <w:color w:val="000000"/>
          <w:sz w:val="32"/>
          <w:szCs w:val="32"/>
          <w:rtl/>
          <w:lang w:bidi="fa-IR"/>
        </w:rPr>
        <w:t>ست نه رفع؛ و نسبت بین متضاد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ین تدافع است نه تر</w:t>
      </w:r>
      <w:r w:rsidRPr="001B1C52">
        <w:rPr>
          <w:rFonts w:ascii="Noor_Badr" w:hAnsi="Noor_Badr" w:cs="Noor_Badr" w:hint="cs"/>
          <w:color w:val="000000"/>
          <w:sz w:val="32"/>
          <w:szCs w:val="32"/>
          <w:rtl/>
          <w:lang w:bidi="fa-IR"/>
        </w:rPr>
        <w:t>افع</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یعنی هر کدام از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ین رافع مقتضی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دیگر نیست و ال</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ا می توانستیم عدم یک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را مقد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مه ی وجود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دیگر قرار بدهیم زیرا طبق این فرض </w:t>
      </w:r>
      <w:r w:rsidR="00662400" w:rsidRPr="001B1C52">
        <w:rPr>
          <w:rFonts w:ascii="Noor_Badr" w:hAnsi="Noor_Badr" w:cs="Noor_Badr" w:hint="cs"/>
          <w:color w:val="000000"/>
          <w:sz w:val="32"/>
          <w:szCs w:val="32"/>
          <w:rtl/>
          <w:lang w:bidi="fa-IR"/>
        </w:rPr>
        <w:t>عدم یک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جزء العل</w:t>
      </w:r>
      <w:r w:rsidR="00A92994">
        <w:rPr>
          <w:rFonts w:ascii="Noor_Badr" w:hAnsi="Noor_Badr" w:cs="Noor_Badr" w:hint="cs"/>
          <w:color w:val="000000"/>
          <w:sz w:val="32"/>
          <w:szCs w:val="32"/>
          <w:rtl/>
          <w:lang w:bidi="fa-IR"/>
        </w:rPr>
        <w:t>ّة</w:t>
      </w:r>
      <w:r w:rsidR="00662400" w:rsidRPr="001B1C52">
        <w:rPr>
          <w:rFonts w:ascii="Noor_Badr" w:hAnsi="Noor_Badr" w:cs="Noor_Badr" w:hint="cs"/>
          <w:color w:val="000000"/>
          <w:sz w:val="32"/>
          <w:szCs w:val="32"/>
          <w:rtl/>
          <w:lang w:bidi="fa-IR"/>
        </w:rPr>
        <w:t xml:space="preserve"> و مقتضی ساز و </w:t>
      </w:r>
      <w:r w:rsidR="00662400" w:rsidRPr="001B1C52">
        <w:rPr>
          <w:rFonts w:ascii="Noor_Badr" w:hAnsi="Noor_Badr" w:cs="Noor_Badr" w:hint="cs"/>
          <w:color w:val="000000"/>
          <w:sz w:val="32"/>
          <w:szCs w:val="32"/>
          <w:rtl/>
          <w:lang w:bidi="fa-IR"/>
        </w:rPr>
        <w:t>مقد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مه ی</w:t>
      </w:r>
      <w:r w:rsidR="00662400" w:rsidRPr="001B1C52">
        <w:rPr>
          <w:rFonts w:ascii="Noor_Badr" w:hAnsi="Noor_Badr" w:cs="Noor_Badr" w:hint="cs"/>
          <w:color w:val="000000"/>
          <w:sz w:val="32"/>
          <w:szCs w:val="32"/>
          <w:rtl/>
          <w:lang w:bidi="fa-IR"/>
        </w:rPr>
        <w:t xml:space="preserve">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دیگر است؛ لکن چون عدم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در باب تضاد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بمعنای دفع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است و ثمره اش دفع عامل بازدارنده از وجود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در خارج می باشد، نمی تواند مقد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مه ی وجود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باشد زیرا آنچه در باب دفع تصو</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ر می شود رفع مانع وجودی است و با فرض مانعی</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ت در مرحله ی وجود متضاد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ین، عدم یک ضد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و وجود دیگری</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w:t>
      </w:r>
      <w:r w:rsidR="00662400" w:rsidRPr="001B1C52">
        <w:rPr>
          <w:rFonts w:ascii="Noor_Badr" w:hAnsi="Noor_Badr" w:cs="Noor_Badr" w:hint="cs"/>
          <w:color w:val="000000"/>
          <w:sz w:val="32"/>
          <w:szCs w:val="32"/>
          <w:rtl/>
          <w:lang w:bidi="fa-IR"/>
        </w:rPr>
        <w:t>وحدت رتبه</w:t>
      </w:r>
      <w:r w:rsidR="00662400" w:rsidRPr="001B1C52">
        <w:rPr>
          <w:rFonts w:ascii="Noor_Badr" w:hAnsi="Noor_Badr" w:cs="Noor_Badr" w:hint="cs"/>
          <w:color w:val="000000"/>
          <w:sz w:val="32"/>
          <w:szCs w:val="32"/>
          <w:rtl/>
          <w:lang w:bidi="fa-IR"/>
        </w:rPr>
        <w:t xml:space="preserve"> دارند نه اینکه عدم یکی بر وجود دیگری مقد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م باشد؛ لکن چون تمام توج</w:t>
      </w:r>
      <w:r w:rsidR="005E13AE">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ه انسان در باب متضاد</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ین وجود خارجی آنهاست</w:t>
      </w:r>
      <w:r w:rsidR="00A92994">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 xml:space="preserve"> هیچ تقد</w:t>
      </w:r>
      <w:r w:rsidR="005E13AE">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م رتبی بین عدم و وجود آنها تصو</w:t>
      </w:r>
      <w:r w:rsidR="005E13AE">
        <w:rPr>
          <w:rFonts w:ascii="Noor_Badr" w:hAnsi="Noor_Badr" w:cs="Noor_Badr" w:hint="cs"/>
          <w:color w:val="000000"/>
          <w:sz w:val="32"/>
          <w:szCs w:val="32"/>
          <w:rtl/>
          <w:lang w:bidi="fa-IR"/>
        </w:rPr>
        <w:t>ّ</w:t>
      </w:r>
      <w:r w:rsidR="00662400" w:rsidRPr="001B1C52">
        <w:rPr>
          <w:rFonts w:ascii="Noor_Badr" w:hAnsi="Noor_Badr" w:cs="Noor_Badr" w:hint="cs"/>
          <w:color w:val="000000"/>
          <w:sz w:val="32"/>
          <w:szCs w:val="32"/>
          <w:rtl/>
          <w:lang w:bidi="fa-IR"/>
        </w:rPr>
        <w:t>ر نمی شود.</w:t>
      </w:r>
    </w:p>
    <w:p w:rsidR="00662400" w:rsidRPr="001B1C52" w:rsidRDefault="00FD12F5" w:rsidP="00662400">
      <w:pPr>
        <w:pStyle w:val="NormalWeb"/>
        <w:bidi/>
        <w:jc w:val="both"/>
        <w:rPr>
          <w:rFonts w:ascii="Noor_Badr" w:hAnsi="Noor_Badr" w:cs="Noor_Badr" w:hint="cs"/>
          <w:color w:val="000000"/>
          <w:sz w:val="32"/>
          <w:szCs w:val="32"/>
          <w:rtl/>
          <w:lang w:bidi="fa-IR"/>
        </w:rPr>
      </w:pPr>
      <w:r w:rsidRPr="001B1C52">
        <w:rPr>
          <w:rFonts w:ascii="Noor_Badr" w:hAnsi="Noor_Badr" w:cs="Noor_Badr" w:hint="cs"/>
          <w:color w:val="000000"/>
          <w:sz w:val="32"/>
          <w:szCs w:val="32"/>
          <w:rtl/>
          <w:lang w:bidi="fa-IR"/>
        </w:rPr>
        <w:lastRenderedPageBreak/>
        <w:t>شاهد بر این مد</w:t>
      </w:r>
      <w:r w:rsidR="005E13AE">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عا فرمایش محق</w:t>
      </w:r>
      <w:r w:rsidR="005E13AE">
        <w:rPr>
          <w:rFonts w:ascii="Noor_Badr" w:hAnsi="Noor_Badr" w:cs="Noor_Badr" w:hint="cs"/>
          <w:color w:val="000000"/>
          <w:sz w:val="32"/>
          <w:szCs w:val="32"/>
          <w:rtl/>
          <w:lang w:bidi="fa-IR"/>
        </w:rPr>
        <w:t>ّ</w:t>
      </w:r>
      <w:r w:rsidRPr="001B1C52">
        <w:rPr>
          <w:rFonts w:ascii="Noor_Badr" w:hAnsi="Noor_Badr" w:cs="Noor_Badr" w:hint="cs"/>
          <w:color w:val="000000"/>
          <w:sz w:val="32"/>
          <w:szCs w:val="32"/>
          <w:rtl/>
          <w:lang w:bidi="fa-IR"/>
        </w:rPr>
        <w:t>ق رشتی در بدائع می باشد:</w:t>
      </w:r>
      <w:r w:rsidR="001B1C52" w:rsidRPr="001B1C52">
        <w:rPr>
          <w:rStyle w:val="FootnoteReference"/>
          <w:rFonts w:ascii="Noor_Badr" w:hAnsi="Noor_Badr" w:cs="Noor_Badr"/>
          <w:color w:val="000000"/>
          <w:sz w:val="32"/>
          <w:szCs w:val="32"/>
          <w:rtl/>
          <w:lang w:bidi="fa-IR"/>
        </w:rPr>
        <w:footnoteReference w:id="1"/>
      </w:r>
    </w:p>
    <w:p w:rsidR="005E13AE" w:rsidRDefault="001B1C52" w:rsidP="001B1C52">
      <w:pPr>
        <w:pStyle w:val="NormalWeb"/>
        <w:bidi/>
        <w:jc w:val="both"/>
        <w:rPr>
          <w:rFonts w:ascii="Noor_Badr" w:hAnsi="Noor_Badr" w:cs="Noor_Badr" w:hint="cs"/>
          <w:color w:val="000000"/>
          <w:sz w:val="32"/>
          <w:szCs w:val="32"/>
          <w:rtl/>
          <w:lang w:bidi="fa-IR"/>
        </w:rPr>
      </w:pPr>
      <w:r w:rsidRPr="001B1C52">
        <w:rPr>
          <w:rFonts w:ascii="Noor_Badr" w:hAnsi="Noor_Badr" w:cs="Noor_Badr"/>
          <w:color w:val="000000"/>
          <w:sz w:val="32"/>
          <w:szCs w:val="32"/>
          <w:rtl/>
          <w:lang w:bidi="fa-IR"/>
        </w:rPr>
        <w:t>فإنّ وجود شي‏ء منهما لا يمنع عن تأثير مقتضى الآخر</w:t>
      </w:r>
      <w:r w:rsidRPr="008D790A">
        <w:rPr>
          <w:rFonts w:ascii="Noor_Badr" w:hAnsi="Noor_Badr" w:cs="Noor_Badr" w:hint="cs"/>
          <w:color w:val="000000"/>
          <w:sz w:val="32"/>
          <w:szCs w:val="32"/>
          <w:rtl/>
          <w:lang w:bidi="fa-IR"/>
        </w:rPr>
        <w:t xml:space="preserve"> ... </w:t>
      </w:r>
      <w:r w:rsidRPr="001B1C52">
        <w:rPr>
          <w:rFonts w:ascii="Noor_Badr" w:hAnsi="Noor_Badr" w:cs="Noor_Badr"/>
          <w:color w:val="000000"/>
          <w:sz w:val="32"/>
          <w:szCs w:val="32"/>
          <w:rtl/>
          <w:lang w:bidi="fa-IR"/>
        </w:rPr>
        <w:t>و هذا يدلّ على أن صرف التضاد لا يوجب التمانع إذ المانع من شأنه منع تأثير المقتضى و مع عدم المنع كيف يكون مانعا</w:t>
      </w:r>
      <w:r w:rsidRPr="008D790A">
        <w:rPr>
          <w:rFonts w:ascii="Noor_Badr" w:hAnsi="Noor_Badr" w:cs="Noor_Badr" w:hint="cs"/>
          <w:color w:val="000000"/>
          <w:sz w:val="32"/>
          <w:szCs w:val="32"/>
          <w:rtl/>
          <w:lang w:bidi="fa-IR"/>
        </w:rPr>
        <w:t xml:space="preserve"> ... </w:t>
      </w:r>
    </w:p>
    <w:p w:rsidR="001B1C52" w:rsidRDefault="001B1C52" w:rsidP="005E13AE">
      <w:pPr>
        <w:pStyle w:val="NormalWeb"/>
        <w:bidi/>
        <w:jc w:val="both"/>
        <w:rPr>
          <w:rFonts w:ascii="Noor_Badr" w:hAnsi="Noor_Badr" w:cs="Noor_Badr" w:hint="cs"/>
          <w:color w:val="000000"/>
          <w:sz w:val="32"/>
          <w:szCs w:val="32"/>
          <w:rtl/>
          <w:lang w:bidi="fa-IR"/>
        </w:rPr>
      </w:pPr>
      <w:r w:rsidRPr="008D790A">
        <w:rPr>
          <w:rFonts w:ascii="Noor_Badr" w:hAnsi="Noor_Badr" w:cs="Noor_Badr" w:hint="cs"/>
          <w:color w:val="000000"/>
          <w:sz w:val="32"/>
          <w:szCs w:val="32"/>
          <w:rtl/>
          <w:lang w:bidi="fa-IR"/>
        </w:rPr>
        <w:t>و شاهد بر عدم مقد</w:t>
      </w:r>
      <w:r w:rsidR="005E13AE">
        <w:rPr>
          <w:rFonts w:ascii="Noor_Badr" w:hAnsi="Noor_Badr" w:cs="Noor_Badr" w:hint="cs"/>
          <w:color w:val="000000"/>
          <w:sz w:val="32"/>
          <w:szCs w:val="32"/>
          <w:rtl/>
          <w:lang w:bidi="fa-IR"/>
        </w:rPr>
        <w:t>ّ</w:t>
      </w:r>
      <w:r w:rsidRPr="008D790A">
        <w:rPr>
          <w:rFonts w:ascii="Noor_Badr" w:hAnsi="Noor_Badr" w:cs="Noor_Badr" w:hint="cs"/>
          <w:color w:val="000000"/>
          <w:sz w:val="32"/>
          <w:szCs w:val="32"/>
          <w:rtl/>
          <w:lang w:bidi="fa-IR"/>
        </w:rPr>
        <w:t>می</w:t>
      </w:r>
      <w:r w:rsidR="005E13AE">
        <w:rPr>
          <w:rFonts w:ascii="Noor_Badr" w:hAnsi="Noor_Badr" w:cs="Noor_Badr" w:hint="cs"/>
          <w:color w:val="000000"/>
          <w:sz w:val="32"/>
          <w:szCs w:val="32"/>
          <w:rtl/>
          <w:lang w:bidi="fa-IR"/>
        </w:rPr>
        <w:t>ّ</w:t>
      </w:r>
      <w:r w:rsidRPr="008D790A">
        <w:rPr>
          <w:rFonts w:ascii="Noor_Badr" w:hAnsi="Noor_Badr" w:cs="Noor_Badr" w:hint="cs"/>
          <w:color w:val="000000"/>
          <w:sz w:val="32"/>
          <w:szCs w:val="32"/>
          <w:rtl/>
          <w:lang w:bidi="fa-IR"/>
        </w:rPr>
        <w:t>ت بین ضد</w:t>
      </w:r>
      <w:r w:rsidR="005E13AE">
        <w:rPr>
          <w:rFonts w:ascii="Noor_Badr" w:hAnsi="Noor_Badr" w:cs="Noor_Badr" w:hint="cs"/>
          <w:color w:val="000000"/>
          <w:sz w:val="32"/>
          <w:szCs w:val="32"/>
          <w:rtl/>
          <w:lang w:bidi="fa-IR"/>
        </w:rPr>
        <w:t>ّ</w:t>
      </w:r>
      <w:r w:rsidRPr="008D790A">
        <w:rPr>
          <w:rFonts w:ascii="Noor_Badr" w:hAnsi="Noor_Badr" w:cs="Noor_Badr" w:hint="cs"/>
          <w:color w:val="000000"/>
          <w:sz w:val="32"/>
          <w:szCs w:val="32"/>
          <w:rtl/>
          <w:lang w:bidi="fa-IR"/>
        </w:rPr>
        <w:t>ین این است که گاهی عدم یک ضد</w:t>
      </w:r>
      <w:r w:rsidR="005E13AE">
        <w:rPr>
          <w:rFonts w:ascii="Noor_Badr" w:hAnsi="Noor_Badr" w:cs="Noor_Badr" w:hint="cs"/>
          <w:color w:val="000000"/>
          <w:sz w:val="32"/>
          <w:szCs w:val="32"/>
          <w:rtl/>
          <w:lang w:bidi="fa-IR"/>
        </w:rPr>
        <w:t>ّ</w:t>
      </w:r>
      <w:r w:rsidRPr="008D790A">
        <w:rPr>
          <w:rFonts w:ascii="Noor_Badr" w:hAnsi="Noor_Badr" w:cs="Noor_Badr" w:hint="cs"/>
          <w:color w:val="000000"/>
          <w:sz w:val="32"/>
          <w:szCs w:val="32"/>
          <w:rtl/>
          <w:lang w:bidi="fa-IR"/>
        </w:rPr>
        <w:t xml:space="preserve"> و وجود ضد</w:t>
      </w:r>
      <w:r w:rsidR="005E13AE">
        <w:rPr>
          <w:rFonts w:ascii="Noor_Badr" w:hAnsi="Noor_Badr" w:cs="Noor_Badr" w:hint="cs"/>
          <w:color w:val="000000"/>
          <w:sz w:val="32"/>
          <w:szCs w:val="32"/>
          <w:rtl/>
          <w:lang w:bidi="fa-IR"/>
        </w:rPr>
        <w:t>ّ</w:t>
      </w:r>
      <w:r w:rsidRPr="008D790A">
        <w:rPr>
          <w:rFonts w:ascii="Noor_Badr" w:hAnsi="Noor_Badr" w:cs="Noor_Badr" w:hint="cs"/>
          <w:color w:val="000000"/>
          <w:sz w:val="32"/>
          <w:szCs w:val="32"/>
          <w:rtl/>
          <w:lang w:bidi="fa-IR"/>
        </w:rPr>
        <w:t xml:space="preserve"> دیگر هر دو معلول یک عل</w:t>
      </w:r>
      <w:r w:rsidR="005E13AE">
        <w:rPr>
          <w:rFonts w:ascii="Noor_Badr" w:hAnsi="Noor_Badr" w:cs="Noor_Badr" w:hint="cs"/>
          <w:color w:val="000000"/>
          <w:sz w:val="32"/>
          <w:szCs w:val="32"/>
          <w:rtl/>
          <w:lang w:bidi="fa-IR"/>
        </w:rPr>
        <w:t>ّ</w:t>
      </w:r>
      <w:r w:rsidRPr="008D790A">
        <w:rPr>
          <w:rFonts w:ascii="Noor_Badr" w:hAnsi="Noor_Badr" w:cs="Noor_Badr" w:hint="cs"/>
          <w:color w:val="000000"/>
          <w:sz w:val="32"/>
          <w:szCs w:val="32"/>
          <w:rtl/>
          <w:lang w:bidi="fa-IR"/>
        </w:rPr>
        <w:t xml:space="preserve">ت اند؛ مانند عدم برودت و حرارت </w:t>
      </w:r>
      <w:r w:rsidR="00615A45" w:rsidRPr="008D790A">
        <w:rPr>
          <w:rFonts w:ascii="Noor_Badr" w:hAnsi="Noor_Badr" w:cs="Noor_Badr" w:hint="cs"/>
          <w:color w:val="000000"/>
          <w:sz w:val="32"/>
          <w:szCs w:val="32"/>
          <w:rtl/>
          <w:lang w:bidi="fa-IR"/>
        </w:rPr>
        <w:t>که هر دو مثلا</w:t>
      </w:r>
      <w:r w:rsidR="005E13AE">
        <w:rPr>
          <w:rFonts w:ascii="Noor_Badr" w:hAnsi="Noor_Badr" w:cs="Noor_Badr" w:hint="cs"/>
          <w:color w:val="000000"/>
          <w:sz w:val="32"/>
          <w:szCs w:val="32"/>
          <w:rtl/>
          <w:lang w:bidi="fa-IR"/>
        </w:rPr>
        <w:t>ً</w:t>
      </w:r>
      <w:r w:rsidR="00615A45" w:rsidRPr="008D790A">
        <w:rPr>
          <w:rFonts w:ascii="Noor_Badr" w:hAnsi="Noor_Badr" w:cs="Noor_Badr" w:hint="cs"/>
          <w:color w:val="000000"/>
          <w:sz w:val="32"/>
          <w:szCs w:val="32"/>
          <w:rtl/>
          <w:lang w:bidi="fa-IR"/>
        </w:rPr>
        <w:t xml:space="preserve"> معلو</w:t>
      </w:r>
      <w:r w:rsidR="008D790A" w:rsidRPr="008D790A">
        <w:rPr>
          <w:rFonts w:ascii="Noor_Badr" w:hAnsi="Noor_Badr" w:cs="Noor_Badr" w:hint="cs"/>
          <w:color w:val="000000"/>
          <w:sz w:val="32"/>
          <w:szCs w:val="32"/>
          <w:rtl/>
          <w:lang w:bidi="fa-IR"/>
        </w:rPr>
        <w:t xml:space="preserve">ل یخ می باشند پس در یک رتبه اند ... </w:t>
      </w:r>
      <w:r w:rsidR="008D790A" w:rsidRPr="001B1C52">
        <w:rPr>
          <w:rFonts w:ascii="Noor_Badr" w:hAnsi="Noor_Badr" w:cs="Noor_Badr"/>
          <w:color w:val="000000"/>
          <w:sz w:val="32"/>
          <w:szCs w:val="32"/>
          <w:rtl/>
          <w:lang w:bidi="fa-IR"/>
        </w:rPr>
        <w:t>فالضدّية شي‏ء و ال</w:t>
      </w:r>
      <w:r w:rsidR="008D790A">
        <w:rPr>
          <w:rFonts w:ascii="Noor_Badr" w:hAnsi="Noor_Badr" w:cs="Noor_Badr"/>
          <w:color w:val="000000"/>
          <w:sz w:val="32"/>
          <w:szCs w:val="32"/>
          <w:rtl/>
          <w:lang w:bidi="fa-IR"/>
        </w:rPr>
        <w:t xml:space="preserve">مانعية شي‏ء </w:t>
      </w:r>
      <w:bookmarkStart w:id="0" w:name="_GoBack"/>
      <w:bookmarkEnd w:id="0"/>
      <w:r w:rsidR="008D790A">
        <w:rPr>
          <w:rFonts w:ascii="Noor_Badr" w:hAnsi="Noor_Badr" w:cs="Noor_Badr"/>
          <w:color w:val="000000"/>
          <w:sz w:val="32"/>
          <w:szCs w:val="32"/>
          <w:rtl/>
          <w:lang w:bidi="fa-IR"/>
        </w:rPr>
        <w:t xml:space="preserve">آخر </w:t>
      </w:r>
      <w:r w:rsidR="005E13AE">
        <w:rPr>
          <w:rFonts w:ascii="Noor_Badr" w:hAnsi="Noor_Badr" w:cs="Noor_Badr" w:hint="cs"/>
          <w:color w:val="000000"/>
          <w:sz w:val="32"/>
          <w:szCs w:val="32"/>
          <w:rtl/>
          <w:lang w:bidi="fa-IR"/>
        </w:rPr>
        <w:t>فلا وجه لمقدمیة عدم أ</w:t>
      </w:r>
      <w:r w:rsidR="008D790A">
        <w:rPr>
          <w:rFonts w:ascii="Noor_Badr" w:hAnsi="Noor_Badr" w:cs="Noor_Badr" w:hint="cs"/>
          <w:color w:val="000000"/>
          <w:sz w:val="32"/>
          <w:szCs w:val="32"/>
          <w:rtl/>
          <w:lang w:bidi="fa-IR"/>
        </w:rPr>
        <w:t>حد الضدین لوجوب الآخر.</w:t>
      </w:r>
    </w:p>
    <w:p w:rsidR="00B03084" w:rsidRPr="00A92994" w:rsidRDefault="00A92994" w:rsidP="00B03084">
      <w:pPr>
        <w:pStyle w:val="NormalWeb"/>
        <w:bidi/>
        <w:jc w:val="both"/>
        <w:rPr>
          <w:rFonts w:ascii="Noor_Badr" w:hAnsi="Noor_Badr" w:cs="Noor_Badr"/>
          <w:color w:val="FF0000"/>
          <w:sz w:val="32"/>
          <w:szCs w:val="32"/>
          <w:rtl/>
          <w:lang w:bidi="fa-IR"/>
        </w:rPr>
      </w:pPr>
      <w:r w:rsidRPr="00A92994">
        <w:rPr>
          <w:rFonts w:ascii="Noor_Badr" w:hAnsi="Noor_Badr" w:cs="Noor_Badr" w:hint="cs"/>
          <w:color w:val="FF0000"/>
          <w:sz w:val="32"/>
          <w:szCs w:val="32"/>
          <w:rtl/>
          <w:lang w:bidi="fa-IR"/>
        </w:rPr>
        <w:t>(پایان)</w:t>
      </w:r>
    </w:p>
    <w:sectPr w:rsidR="00B03084" w:rsidRPr="00A92994" w:rsidSect="00F84B63">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175" w:rsidRDefault="00EA5175" w:rsidP="001B1C52">
      <w:r>
        <w:separator/>
      </w:r>
    </w:p>
  </w:endnote>
  <w:endnote w:type="continuationSeparator" w:id="0">
    <w:p w:rsidR="00EA5175" w:rsidRDefault="00EA5175" w:rsidP="001B1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175" w:rsidRDefault="00EA5175" w:rsidP="001B1C52">
      <w:r>
        <w:separator/>
      </w:r>
    </w:p>
  </w:footnote>
  <w:footnote w:type="continuationSeparator" w:id="0">
    <w:p w:rsidR="00EA5175" w:rsidRDefault="00EA5175" w:rsidP="001B1C52">
      <w:r>
        <w:continuationSeparator/>
      </w:r>
    </w:p>
  </w:footnote>
  <w:footnote w:id="1">
    <w:p w:rsidR="001B1C52" w:rsidRPr="001B1C52" w:rsidRDefault="001B1C52" w:rsidP="001B1C52">
      <w:pPr>
        <w:pStyle w:val="NormalWeb"/>
        <w:bidi/>
        <w:jc w:val="both"/>
        <w:rPr>
          <w:rFonts w:ascii="Noor_Badr" w:hAnsi="Noor_Badr" w:cs="Noor_Badr"/>
          <w:color w:val="000000"/>
          <w:rtl/>
          <w:lang w:bidi="fa-IR"/>
        </w:rPr>
      </w:pPr>
      <w:r w:rsidRPr="001B1C52">
        <w:rPr>
          <w:rStyle w:val="FootnoteReference"/>
          <w:rFonts w:ascii="Noor_Badr" w:hAnsi="Noor_Badr" w:cs="Noor_Badr"/>
        </w:rPr>
        <w:footnoteRef/>
      </w:r>
      <w:r w:rsidRPr="001B1C52">
        <w:rPr>
          <w:rFonts w:ascii="Noor_Badr" w:hAnsi="Noor_Badr" w:cs="Noor_Badr"/>
        </w:rPr>
        <w:t xml:space="preserve"> </w:t>
      </w:r>
      <w:r w:rsidRPr="001B1C52">
        <w:rPr>
          <w:rFonts w:ascii="Noor_Badr" w:hAnsi="Noor_Badr" w:cs="Noor_Badr"/>
          <w:rtl/>
          <w:lang w:bidi="fa-IR"/>
        </w:rPr>
        <w:t xml:space="preserve">. </w:t>
      </w:r>
      <w:r w:rsidRPr="001B1C52">
        <w:rPr>
          <w:rFonts w:ascii="Noor_Badr" w:hAnsi="Noor_Badr" w:cs="Noor_Badr"/>
          <w:color w:val="465BFF"/>
          <w:rtl/>
          <w:lang w:bidi="fa-IR"/>
        </w:rPr>
        <w:t xml:space="preserve">بقي الكلام في التفصيل بين الرفع و الدّفع‏ </w:t>
      </w:r>
      <w:r w:rsidRPr="001B1C52">
        <w:rPr>
          <w:rFonts w:ascii="Noor_Badr" w:hAnsi="Noor_Badr" w:cs="Noor_Badr"/>
          <w:color w:val="000000"/>
          <w:rtl/>
          <w:lang w:bidi="fa-IR"/>
        </w:rPr>
        <w:t>الّذي نقلناه عن المحقق الخوانساري بعد أن أورد كلام السبزواري رحمه الله و أورد عليه بما لا يهمنا ذكره ما لفظه و هاهنا كلام آخر و هو أنه يجوز أن يقال إن المانع إذا كان موجودا فعدمه ممّا يتوقف عليه وجود الشي‏ء و أمّا إذا كان معدوما فلا نظير ما قال المحقق الدّواني إن عند إمكان اتصاف شي‏ء بالمانعية فلا يكون حينئذ عدم المانع موقوفا عليه و على هذا لا يلزم على المجيب دوران حمل كلامه على ظاهره أيضا و بالجملة الحكم بتمانع الأضداد ممّا لا مجال لإنكاره و في كلام الشيخ الرئيس أيضا التصريح بتمانعها كيف و أيّ شي‏ء أولى بالمانعية من الضدّ فلا وجه للإيراد على المجيب بأنّه جعل الضدّ مانعا نعم لو قيل إن عدم المانع مطلقا ليس موقوفا عليه بل هو من مقارنات العلّة التامة كما ذهب إليه بعض لم يكن بعيدا لكن هذا بحث لا اختصاص له بالمجيب و بمقامنا هذا و لا يخفى أنّه على هذا الجواب عن الشبهة في غاية الظهور انتهى (قلت) و هذا التفصيل خير الأقوال الّتي عثرتها في مقدمة ترك الضدّ متى ركن إليه شيخنا العلاّمة قدّس سره و الدّليل على الجزء الثبوتي منه و هو كون رفع الضدّ الموجود موقوفا عليه لوجود الضدّ المعدوم هو دليل المشهور من كون الضدّ مانعا و عدم المانع مقدّمة فيأتي فيه ما عرفت في ذلك ردّا و قبولا و نزيد هنا (فنقول) إنّ مجرد الضدية لا يقتضي بالتمانع كيف و قد نرى بالوجدان بل نشاهد بالعيان أن بعض الأضداد ليس مؤثرا و علّة لفناء الآخر حتى يكون مانعا عنه و ذلك مثل السّواد و البياض فإنّهما ضدّان بالضرورة مع أن أحدهما ليس مانعا عن الآخر إذا كان موجودا قبله بل متى وجد المقتضي للسّواد أثر أثره حال اشتغال المحلّ بالبياض كحال فراغه عنه و كذا الحال لسائر الأضداد القارة فإنّ وجود شي‏ء منهما لا يمنع عن تأثير مقتضى الآخر بل يرتفع بمجرّد مقتضيه فيكون ارتفاعه و وجود ضدّه مستندين إلى نفس المقتضى و هذا يدلّ على أن صرف التضاد لا يوجب التمانع إذ المانع من شأنه منع تأثير المقتضى و مع عدم المنع كيف يكون مانعا و أيضا يجوز أن يكون عدم أحد الضدّين و الضدّ الآخر معلولي علّة واحدة كالحرارة و البرودة و الموت و الحياة و النور و الظّلمة و الحركة و السّكون فإنّ علّة وجود الحرارة مثلا هو علّة عدم البرودة و هكذا فالضدّية شي‏ء و المانعية شي‏ء آخر لا ملازمة بينهما فالحكم بالمانعية بمجرّد الضدّية لا سبيل إليه و لا دليل عليه سوى أنّهما لا يجتمعان و قد سبق غير مرّة أن عدم الاجتماع أعمّ من التمانع و أمّا الجزء السّلبي و هو منع مقدّمية العدم المقارن الّذي عبّرنا عنه بالدّفع فليس دليله مذكورا في كلامه و لا في كلام غيره بل هو من متفرداته الّتي لم نجده لغيره سابقا و لا لاحقا و يمكن أن يكون مستنده أمرين (أحدهما) أن مقدّمة الشي‏ء ما كان مقدّما عليه زمانا كما يشعر به عنوان المقدّمية فما كان مقارنا مع الشي‏ء فليس هو مقدّمة له و إن كان مفتقرا إليه بالذات و لذا لا يعدون الجزء من المقدّمات مع أنّ الافتقار إليه أشدّ و آكد (و ثانيهما) أنّ عدم الضدّ صار مقدّمة للآخر من حيث كون عدم المانع مقدّمة و غير الموجود ليس بمانع فلا يكون عدمه مقدّمة للضدّ الآخر و ضعف الوجهين مما لا يخفى. (</w:t>
      </w:r>
      <w:r w:rsidRPr="001B1C52">
        <w:rPr>
          <w:rFonts w:ascii="Noor_Badr" w:hAnsi="Noor_Badr" w:cs="Noor_Badr"/>
          <w:color w:val="2A415C"/>
          <w:rtl/>
          <w:lang w:bidi="fa-IR"/>
        </w:rPr>
        <w:t>بدائع الأفكار، ص: 377</w:t>
      </w:r>
      <w:r w:rsidRPr="001B1C52">
        <w:rPr>
          <w:rFonts w:ascii="Noor_Badr" w:hAnsi="Noor_Badr" w:cs="Noor_Badr"/>
          <w:color w:val="000000"/>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63"/>
    <w:rsid w:val="00032613"/>
    <w:rsid w:val="000B73FD"/>
    <w:rsid w:val="0014382C"/>
    <w:rsid w:val="001842D0"/>
    <w:rsid w:val="001B1C52"/>
    <w:rsid w:val="001E31F8"/>
    <w:rsid w:val="00355C55"/>
    <w:rsid w:val="003B02F3"/>
    <w:rsid w:val="003D3462"/>
    <w:rsid w:val="00464581"/>
    <w:rsid w:val="005004AD"/>
    <w:rsid w:val="00503B83"/>
    <w:rsid w:val="005A3EB4"/>
    <w:rsid w:val="005E13AE"/>
    <w:rsid w:val="00615A45"/>
    <w:rsid w:val="00633772"/>
    <w:rsid w:val="00662400"/>
    <w:rsid w:val="00862B9B"/>
    <w:rsid w:val="008D790A"/>
    <w:rsid w:val="00963823"/>
    <w:rsid w:val="00A92994"/>
    <w:rsid w:val="00B03084"/>
    <w:rsid w:val="00B054F3"/>
    <w:rsid w:val="00B14400"/>
    <w:rsid w:val="00B347FE"/>
    <w:rsid w:val="00D03474"/>
    <w:rsid w:val="00E21C3F"/>
    <w:rsid w:val="00E624D0"/>
    <w:rsid w:val="00E9794E"/>
    <w:rsid w:val="00EA5175"/>
    <w:rsid w:val="00F3777C"/>
    <w:rsid w:val="00F84B63"/>
    <w:rsid w:val="00FA215F"/>
    <w:rsid w:val="00FD12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04AD"/>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B1C52"/>
    <w:rPr>
      <w:sz w:val="20"/>
      <w:szCs w:val="20"/>
    </w:rPr>
  </w:style>
  <w:style w:type="character" w:customStyle="1" w:styleId="FootnoteTextChar">
    <w:name w:val="Footnote Text Char"/>
    <w:basedOn w:val="DefaultParagraphFont"/>
    <w:link w:val="FootnoteText"/>
    <w:uiPriority w:val="99"/>
    <w:semiHidden/>
    <w:rsid w:val="001B1C52"/>
    <w:rPr>
      <w:sz w:val="20"/>
      <w:szCs w:val="20"/>
    </w:rPr>
  </w:style>
  <w:style w:type="character" w:styleId="FootnoteReference">
    <w:name w:val="footnote reference"/>
    <w:basedOn w:val="DefaultParagraphFont"/>
    <w:uiPriority w:val="99"/>
    <w:semiHidden/>
    <w:unhideWhenUsed/>
    <w:rsid w:val="001B1C5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04AD"/>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B1C52"/>
    <w:rPr>
      <w:sz w:val="20"/>
      <w:szCs w:val="20"/>
    </w:rPr>
  </w:style>
  <w:style w:type="character" w:customStyle="1" w:styleId="FootnoteTextChar">
    <w:name w:val="Footnote Text Char"/>
    <w:basedOn w:val="DefaultParagraphFont"/>
    <w:link w:val="FootnoteText"/>
    <w:uiPriority w:val="99"/>
    <w:semiHidden/>
    <w:rsid w:val="001B1C52"/>
    <w:rPr>
      <w:sz w:val="20"/>
      <w:szCs w:val="20"/>
    </w:rPr>
  </w:style>
  <w:style w:type="character" w:styleId="FootnoteReference">
    <w:name w:val="footnote reference"/>
    <w:basedOn w:val="DefaultParagraphFont"/>
    <w:uiPriority w:val="99"/>
    <w:semiHidden/>
    <w:unhideWhenUsed/>
    <w:rsid w:val="001B1C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041227">
      <w:bodyDiv w:val="1"/>
      <w:marLeft w:val="0"/>
      <w:marRight w:val="0"/>
      <w:marTop w:val="0"/>
      <w:marBottom w:val="0"/>
      <w:divBdr>
        <w:top w:val="none" w:sz="0" w:space="0" w:color="auto"/>
        <w:left w:val="none" w:sz="0" w:space="0" w:color="auto"/>
        <w:bottom w:val="none" w:sz="0" w:space="0" w:color="auto"/>
        <w:right w:val="none" w:sz="0" w:space="0" w:color="auto"/>
      </w:divBdr>
    </w:div>
    <w:div w:id="1233538184">
      <w:bodyDiv w:val="1"/>
      <w:marLeft w:val="0"/>
      <w:marRight w:val="0"/>
      <w:marTop w:val="0"/>
      <w:marBottom w:val="0"/>
      <w:divBdr>
        <w:top w:val="none" w:sz="0" w:space="0" w:color="auto"/>
        <w:left w:val="none" w:sz="0" w:space="0" w:color="auto"/>
        <w:bottom w:val="none" w:sz="0" w:space="0" w:color="auto"/>
        <w:right w:val="none" w:sz="0" w:space="0" w:color="auto"/>
      </w:divBdr>
    </w:div>
    <w:div w:id="156016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16</cp:revision>
  <dcterms:created xsi:type="dcterms:W3CDTF">2020-01-21T18:32:00Z</dcterms:created>
  <dcterms:modified xsi:type="dcterms:W3CDTF">2020-01-24T16:11:00Z</dcterms:modified>
</cp:coreProperties>
</file>